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C6" w:rsidRDefault="00AD380E" w:rsidP="00A21B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6AB2">
        <w:rPr>
          <w:rFonts w:ascii="Times New Roman" w:hAnsi="Times New Roman" w:cs="Times New Roman"/>
          <w:b/>
        </w:rPr>
        <w:t xml:space="preserve">АННОТАЦИЯ К РАБОЧЕЙ ПРОГРАММЕ </w:t>
      </w:r>
      <w:r w:rsidR="00A21BC6">
        <w:rPr>
          <w:rFonts w:ascii="Times New Roman" w:hAnsi="Times New Roman" w:cs="Times New Roman"/>
          <w:b/>
        </w:rPr>
        <w:t>УЧЕБНОГО ПРЕДМЕТА</w:t>
      </w:r>
    </w:p>
    <w:p w:rsidR="00082EE3" w:rsidRPr="009F6AB2" w:rsidRDefault="00082EE3" w:rsidP="009F6A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380E" w:rsidRPr="009F6AB2" w:rsidRDefault="0008214D" w:rsidP="009F6AB2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9F6AB2">
        <w:rPr>
          <w:rFonts w:eastAsia="Segoe UI"/>
          <w:b/>
          <w:bCs/>
          <w:caps/>
          <w:sz w:val="22"/>
          <w:szCs w:val="22"/>
          <w:u w:val="single"/>
          <w:lang w:val="ru-RU"/>
        </w:rPr>
        <w:t>ОУП</w:t>
      </w:r>
      <w:r w:rsidR="00AD380E" w:rsidRPr="009F6AB2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8C5EE5" w:rsidRPr="009F6AB2">
        <w:rPr>
          <w:rFonts w:eastAsia="Segoe UI"/>
          <w:b/>
          <w:bCs/>
          <w:caps/>
          <w:sz w:val="22"/>
          <w:szCs w:val="22"/>
          <w:u w:val="single"/>
          <w:lang w:val="ru-RU"/>
        </w:rPr>
        <w:t>2</w:t>
      </w:r>
      <w:r w:rsidR="00AD380E" w:rsidRPr="009F6AB2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8C5EE5" w:rsidRPr="009F6AB2">
        <w:rPr>
          <w:rFonts w:eastAsia="Segoe UI"/>
          <w:b/>
          <w:bCs/>
          <w:caps/>
          <w:sz w:val="22"/>
          <w:szCs w:val="22"/>
          <w:u w:val="single"/>
          <w:lang w:val="ru-RU"/>
        </w:rPr>
        <w:t>ЛИТЕРАТУРА</w:t>
      </w:r>
    </w:p>
    <w:p w:rsidR="003F4C70" w:rsidRPr="009F6AB2" w:rsidRDefault="003F4C70" w:rsidP="009F6AB2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9F6AB2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6AB2" w:rsidRDefault="003F4C70" w:rsidP="009F6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AB2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9F6AB2" w:rsidRDefault="003F4C70" w:rsidP="009F6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AB2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9F6AB2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6AB2" w:rsidRDefault="003F4C70" w:rsidP="009F6A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6AB2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9F6AB2" w:rsidRDefault="0008214D" w:rsidP="009F6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AB2">
              <w:rPr>
                <w:rFonts w:ascii="Times New Roman" w:hAnsi="Times New Roman" w:cs="Times New Roman"/>
                <w:b/>
              </w:rPr>
              <w:t>78</w:t>
            </w:r>
          </w:p>
        </w:tc>
      </w:tr>
      <w:tr w:rsidR="003F4C70" w:rsidRPr="009F6AB2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6AB2" w:rsidRDefault="003F4C70" w:rsidP="009F6A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F6AB2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9F6AB2" w:rsidRDefault="0008214D" w:rsidP="009F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F6AB2">
              <w:rPr>
                <w:rFonts w:ascii="Times New Roman" w:hAnsi="Times New Roman" w:cs="Times New Roman"/>
                <w:bCs/>
              </w:rPr>
              <w:t>5</w:t>
            </w:r>
            <w:r w:rsidR="004656BF" w:rsidRPr="009F6AB2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9F6AB2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6AB2" w:rsidRDefault="003F4C70" w:rsidP="009F6A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F6AB2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9F6AB2" w:rsidRDefault="004656BF" w:rsidP="009F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F6AB2">
              <w:rPr>
                <w:rFonts w:ascii="Times New Roman" w:hAnsi="Times New Roman" w:cs="Times New Roman"/>
                <w:bCs/>
              </w:rPr>
              <w:t>2</w:t>
            </w:r>
            <w:r w:rsidR="0008214D" w:rsidRPr="009F6AB2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F4C70" w:rsidRPr="009F6AB2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6AB2" w:rsidRDefault="003F4C70" w:rsidP="009F6A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F6AB2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9F6AB2" w:rsidRDefault="004656BF" w:rsidP="009F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F6AB2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9F6AB2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6AB2" w:rsidRDefault="003F4C70" w:rsidP="009F6A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F6AB2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9F6AB2" w:rsidRDefault="004656BF" w:rsidP="009F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F6AB2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9F6AB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9F6AB2" w:rsidRDefault="003F4C70" w:rsidP="009F6AB2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9F6AB2" w:rsidRDefault="00AD380E" w:rsidP="009F6AB2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9F6AB2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9F6AB2" w:rsidRDefault="00997F85" w:rsidP="009F6AB2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606"/>
      </w:tblGrid>
      <w:tr w:rsidR="0086624A" w:rsidRPr="009F6AB2" w:rsidTr="00E363C3">
        <w:trPr>
          <w:trHeight w:val="281"/>
          <w:tblHeader/>
        </w:trPr>
        <w:tc>
          <w:tcPr>
            <w:tcW w:w="9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jc w:val="center"/>
              <w:rPr>
                <w:rFonts w:ascii="Times New Roman" w:hAnsi="Times New Roman"/>
                <w:szCs w:val="22"/>
              </w:rPr>
            </w:pPr>
            <w:r w:rsidRPr="009F6AB2">
              <w:rPr>
                <w:rFonts w:ascii="Times New Roman" w:hAnsi="Times New Roman"/>
                <w:b/>
                <w:szCs w:val="22"/>
              </w:rPr>
              <w:t>Код и наименование формируемых компетенций</w:t>
            </w:r>
          </w:p>
        </w:tc>
      </w:tr>
      <w:tr w:rsidR="0086624A" w:rsidRPr="009F6AB2" w:rsidTr="00E363C3">
        <w:trPr>
          <w:trHeight w:val="281"/>
          <w:tblHeader/>
        </w:trPr>
        <w:tc>
          <w:tcPr>
            <w:tcW w:w="9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rPr>
                <w:rFonts w:ascii="Times New Roman" w:hAnsi="Times New Roman"/>
                <w:szCs w:val="22"/>
              </w:rPr>
            </w:pPr>
          </w:p>
        </w:tc>
      </w:tr>
      <w:tr w:rsidR="0086624A" w:rsidRPr="009F6AB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rPr>
                <w:rFonts w:ascii="Times New Roman" w:hAnsi="Times New Roman"/>
                <w:szCs w:val="22"/>
              </w:rPr>
            </w:pPr>
            <w:r w:rsidRPr="009F6AB2">
              <w:rPr>
                <w:rFonts w:ascii="Times New Roman" w:hAnsi="Times New Roman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6624A" w:rsidRPr="009F6AB2" w:rsidTr="00E363C3">
        <w:trPr>
          <w:trHeight w:val="40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rPr>
                <w:rFonts w:ascii="Times New Roman" w:hAnsi="Times New Roman"/>
                <w:szCs w:val="22"/>
              </w:rPr>
            </w:pPr>
            <w:r w:rsidRPr="009F6AB2">
              <w:rPr>
                <w:rFonts w:ascii="Times New Roman" w:hAnsi="Times New Roman"/>
                <w:szCs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86624A" w:rsidRPr="009F6AB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rPr>
                <w:rFonts w:ascii="Times New Roman" w:hAnsi="Times New Roman"/>
                <w:szCs w:val="22"/>
              </w:rPr>
            </w:pPr>
            <w:r w:rsidRPr="009F6AB2">
              <w:rPr>
                <w:rFonts w:ascii="Times New Roman" w:hAnsi="Times New Roman"/>
                <w:szCs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86624A" w:rsidRPr="009F6AB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rPr>
                <w:rFonts w:ascii="Times New Roman" w:hAnsi="Times New Roman"/>
                <w:szCs w:val="22"/>
              </w:rPr>
            </w:pPr>
            <w:r w:rsidRPr="009F6AB2">
              <w:rPr>
                <w:rFonts w:ascii="Times New Roman" w:hAnsi="Times New Roman"/>
                <w:szCs w:val="22"/>
              </w:rPr>
              <w:t>ОК 04. Эффективно взаимодействовать и работать в коллективе и команде</w:t>
            </w:r>
          </w:p>
        </w:tc>
      </w:tr>
      <w:tr w:rsidR="0086624A" w:rsidRPr="009F6AB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rPr>
                <w:rFonts w:ascii="Times New Roman" w:hAnsi="Times New Roman"/>
                <w:szCs w:val="22"/>
              </w:rPr>
            </w:pPr>
            <w:r w:rsidRPr="009F6AB2">
              <w:rPr>
                <w:rFonts w:ascii="Times New Roman" w:hAnsi="Times New Roman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6624A" w:rsidRPr="009F6AB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rPr>
                <w:rFonts w:ascii="Times New Roman" w:hAnsi="Times New Roman"/>
                <w:szCs w:val="22"/>
              </w:rPr>
            </w:pPr>
            <w:r w:rsidRPr="009F6AB2">
              <w:rPr>
                <w:rFonts w:ascii="Times New Roman" w:hAnsi="Times New Roman"/>
                <w:color w:val="auto"/>
                <w:szCs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86624A" w:rsidRPr="009F6AB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6AB2" w:rsidRDefault="0086624A" w:rsidP="009F6AB2">
            <w:pPr>
              <w:rPr>
                <w:rFonts w:ascii="Times New Roman" w:hAnsi="Times New Roman"/>
                <w:szCs w:val="22"/>
              </w:rPr>
            </w:pPr>
            <w:r w:rsidRPr="009F6AB2">
              <w:rPr>
                <w:rFonts w:ascii="Times New Roman" w:hAnsi="Times New Roman"/>
                <w:szCs w:val="22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</w:tbl>
    <w:p w:rsidR="0086624A" w:rsidRPr="009F6AB2" w:rsidRDefault="0086624A" w:rsidP="009F6AB2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9F6AB2" w:rsidRDefault="003F4C70" w:rsidP="009F6A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6AB2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9F6AB2" w:rsidRDefault="00997F85" w:rsidP="009F6A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6624A" w:rsidRPr="009F6AB2" w:rsidRDefault="0086624A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9F6AB2">
        <w:rPr>
          <w:rFonts w:ascii="Times New Roman" w:hAnsi="Times New Roman" w:cs="Times New Roman"/>
        </w:rPr>
        <w:t>Введение. Литература и ее место в жизни человека</w:t>
      </w:r>
    </w:p>
    <w:p w:rsidR="0086624A" w:rsidRPr="009F6AB2" w:rsidRDefault="0086624A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Раздел 1. Литература второй половины XIX века</w:t>
      </w:r>
    </w:p>
    <w:p w:rsidR="0086624A" w:rsidRPr="009F6AB2" w:rsidRDefault="0086624A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1.1.Художественный мир драматурга А.Н. Островского. Судьба женщины в XIX веке и ее отражение в драмах А. Н. Островского</w:t>
      </w:r>
    </w:p>
    <w:p w:rsidR="0086624A" w:rsidRPr="009F6AB2" w:rsidRDefault="0086624A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1.2.Понятие «обломовщина» как социально-нравственное явление в романе А.И. Гончарова  «Обломов»</w:t>
      </w:r>
    </w:p>
    <w:p w:rsidR="0086624A" w:rsidRPr="009F6AB2" w:rsidRDefault="0086624A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1.3.Социально-нравственная проблематика романа И. С. Тургенева «Отцы и дети»</w:t>
      </w:r>
    </w:p>
    <w:p w:rsidR="0086624A" w:rsidRPr="009F6AB2" w:rsidRDefault="0086624A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1.4. Идейно-художественное своеобразие лирики Ф.И. Тютчева и А.А. Фета</w:t>
      </w:r>
    </w:p>
    <w:p w:rsidR="0086624A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1.5. Гражданская лирика Н.А. Некрасова. Проблематика поэмы «Кому на Руси жить хорошо»</w:t>
      </w:r>
    </w:p>
    <w:p w:rsidR="00293211" w:rsidRPr="009F6AB2" w:rsidRDefault="00293211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1.6.Особенности сатиры в романе-хронике М. Е. Салтыкова-Щедрина «История одного города»</w:t>
      </w:r>
    </w:p>
    <w:p w:rsidR="00293211" w:rsidRPr="009F6AB2" w:rsidRDefault="00293211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1.7.Влияние творчества Ф. М. Достоевского на развитие русской литературы.</w:t>
      </w:r>
    </w:p>
    <w:p w:rsidR="0086624A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Философская проблематика романа «Преступление и наказание»</w:t>
      </w:r>
    </w:p>
    <w:p w:rsidR="00293211" w:rsidRPr="009F6AB2" w:rsidRDefault="00293211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1.8.Судьба и творчество Л. Н. Толстого. «Мысль семейная» и «мысль народная» в романе-эпопее «Война и мир»,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1.9.Творческий путь Н. С. Лескова. Нравственный поиск героев в рассказах и повестях Н.С. Лескова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1.10.Человек и общество в рассказах А.П. Чехова. Символическое звучание пьесы «Вишнёвый сад»</w:t>
      </w:r>
    </w:p>
    <w:p w:rsidR="00293211" w:rsidRPr="009F6AB2" w:rsidRDefault="00293211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Раздел 2. Литературная критика второй половины XIX века</w:t>
      </w:r>
    </w:p>
    <w:p w:rsidR="00293211" w:rsidRPr="009F6AB2" w:rsidRDefault="00293211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lastRenderedPageBreak/>
        <w:t>Тема 2.1. Литературная критика второй половины XIX века. Историко-литературное и нравственно-ценностное значение русской литературы в оценке Н.А. Добролюбова / Д.И. Писарева</w:t>
      </w:r>
    </w:p>
    <w:p w:rsidR="00293211" w:rsidRPr="009F6AB2" w:rsidRDefault="00293211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Раздел 3. Литература конца XIX – начала XX вв.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3.1. Нравственная сущность любви в произведениях А.И. Куприна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6AB2">
        <w:rPr>
          <w:rFonts w:ascii="Times New Roman" w:hAnsi="Times New Roman" w:cs="Times New Roman"/>
        </w:rPr>
        <w:t>Тема 3.2. Решение нравственно-философских вопросов в произведениях Л.Н. Андреева</w:t>
      </w:r>
    </w:p>
    <w:p w:rsidR="0086624A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3.3.Романические произведения М.А. Горького. Авторская позиция в социальной пьесе «На дне»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3.4. Стихотворения поэтов Серебряного века. Тематика и идейно-художественное своеобразие лирики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Раздел 4. Литература XX века</w:t>
      </w:r>
    </w:p>
    <w:p w:rsidR="00293211" w:rsidRPr="009F6AB2" w:rsidRDefault="00293211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4.1.Тематическое разнообразие и психологизм произведений И.А. Бунина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4.2.Тематика и основные мотивы лирики А.А. Блока.</w:t>
      </w:r>
      <w:r w:rsidR="00E363C3" w:rsidRPr="009F6AB2">
        <w:rPr>
          <w:rFonts w:ascii="Times New Roman" w:hAnsi="Times New Roman" w:cs="Times New Roman"/>
        </w:rPr>
        <w:t xml:space="preserve"> </w:t>
      </w:r>
      <w:r w:rsidRPr="009F6AB2">
        <w:rPr>
          <w:rFonts w:ascii="Times New Roman" w:hAnsi="Times New Roman" w:cs="Times New Roman"/>
        </w:rPr>
        <w:t>Символическое значение поэмы «Двенадцать»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4.3.Тематика и основные мотивы лирики В.В. Маяковского.</w:t>
      </w:r>
      <w:r w:rsidR="00E363C3" w:rsidRPr="009F6AB2">
        <w:rPr>
          <w:rFonts w:ascii="Times New Roman" w:hAnsi="Times New Roman" w:cs="Times New Roman"/>
        </w:rPr>
        <w:t xml:space="preserve"> </w:t>
      </w:r>
      <w:r w:rsidRPr="009F6AB2">
        <w:rPr>
          <w:rFonts w:ascii="Times New Roman" w:hAnsi="Times New Roman" w:cs="Times New Roman"/>
        </w:rPr>
        <w:t>Поэтическое новаторство в поэме «Облако в штанах»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4.4. Тематика и основные мотивы лирики С.А. Есенина. Образ Родины и деревни в стихотворениях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4.5.Своеобразие поэзии первой половины ХХ века: О.Э. Мандельштам, М.И. Цветаева. Тематика и основные мотивы лирики</w:t>
      </w:r>
    </w:p>
    <w:p w:rsidR="00293211" w:rsidRPr="009F6AB2" w:rsidRDefault="00293211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4.6.Художественное творчество А.А. Ахматовой. Тема Родины и судьбы в поэме «Реквием»</w:t>
      </w:r>
    </w:p>
    <w:p w:rsidR="00293211" w:rsidRPr="009F6AB2" w:rsidRDefault="00E363C3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4.7.Идейно-художественное своеобразие романа Н.А. Островского «Как закалялась сталь»</w:t>
      </w:r>
    </w:p>
    <w:p w:rsidR="00293211" w:rsidRPr="009F6AB2" w:rsidRDefault="00E363C3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4.8.М. А. Шолохов. Проблема гуманизма и нравственный поиск героев романа-эпопеи «Тихий Дон»</w:t>
      </w:r>
    </w:p>
    <w:p w:rsidR="00E363C3" w:rsidRPr="009F6AB2" w:rsidRDefault="00E363C3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4.9. Особенности прозы М.А. Булгакова</w:t>
      </w:r>
    </w:p>
    <w:p w:rsidR="00E363C3" w:rsidRPr="009F6AB2" w:rsidRDefault="00E363C3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4.10. Нравственная проблематика произведений А.П. Платонова</w:t>
      </w:r>
    </w:p>
    <w:p w:rsidR="00E363C3" w:rsidRPr="009F6AB2" w:rsidRDefault="00E363C3" w:rsidP="009F6AB2">
      <w:pPr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4.11. Основные мотивы лирики А.Т. Твардовского. Тема Великой Отечественной войны в стихотворениях поэта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4.12. Проза о Великой Отечественной войне. Историческая правда и нравственная проблематика произведений о Великой Отечественной войне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4.13. Жизненная правда и нравственная проблематика романов А.А. Фадеева «Молодая гвардия» и В.О. Богомолова «В августе сорок четвёртого»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4.14. Поэзия о Великой Отечественной войне. Проблема исторической памяти в стихотворениях о Великой Отечественной войне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4.15. Драматургия о Великой Отечественной войне. Нравственно-ценностное звучание пьесы В.С. Розова «Вечно живые»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4.16. Идейно-художественное своеобразие лирики Б. Л. Пастернака.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4.17. А. И. Солженицын. Социально-нравственная проблематика «лагерной» темы в произведениях А.И. Солженицына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4.18. Нравственные искания героев рассказов В.М. Шукшина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 xml:space="preserve">Тема 4.19. Взаимосвязь нравственных, философских и экологических проблем в произведениях В.Г. Распутина 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4.20. Идейно-художественное своеобразие лирики Н. М. Рубцова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4.21. Философские мотивы в лирике И. А. Бродского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 xml:space="preserve">Раздел 5. Проза второй половины XX – начала XXI веков 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5.1. Проза второй половины XX – начала XXI века. Социально-философская проблематика и нравственные искания героев произведений русской литературы второй половины XX – начала XXI века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Раздел 6. Поэзия второй половины XX – начала XXI века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6.1. Поэзия второй половины XX – начала XXI века.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Тематика и основные мотивы лирики второй половины XX – начала XXI века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Раздел 7. Драматургия второй половины ХХ – начала XXI века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7.1. Драматургия второй половины ХХ – начала XXI века. Основные темы и проблемы второй половины XX – начала XXI века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Раздел 8. Литература народов России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8.1 Литература народов России. Идейно-художественное своеобразие литературы народов России и её взаимосвязь с русской литературой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lastRenderedPageBreak/>
        <w:t>Раздел 9. Зарубежная литература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9F6AB2">
        <w:rPr>
          <w:rFonts w:ascii="Times New Roman" w:hAnsi="Times New Roman" w:cs="Times New Roman"/>
        </w:rPr>
        <w:t>Тема 9.1 Основные темы и мотивы зарубежной поэзии и прозы второй половины XIX века - XX века</w:t>
      </w:r>
    </w:p>
    <w:p w:rsidR="00E363C3" w:rsidRPr="009F6AB2" w:rsidRDefault="00E363C3" w:rsidP="009F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9F6AB2">
        <w:rPr>
          <w:rFonts w:ascii="Times New Roman" w:hAnsi="Times New Roman" w:cs="Times New Roman"/>
        </w:rPr>
        <w:t>Тема 9.2 Отражение социальных проблем в зарубежной драматургии второй половины XIX века - XX века</w:t>
      </w:r>
    </w:p>
    <w:p w:rsidR="00293211" w:rsidRPr="009F6AB2" w:rsidRDefault="00E363C3" w:rsidP="009F6AB2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9F6AB2">
        <w:rPr>
          <w:rFonts w:ascii="Times New Roman" w:hAnsi="Times New Roman" w:cs="Times New Roman"/>
        </w:rPr>
        <w:t>Прикладной модуль «Профессионально-ориентированное содержание раздела» (право выбора времени проведения остается за образовательной организацией)</w:t>
      </w:r>
    </w:p>
    <w:p w:rsidR="00E363C3" w:rsidRPr="009F6AB2" w:rsidRDefault="00E363C3" w:rsidP="009F6AB2">
      <w:pPr>
        <w:spacing w:after="0" w:line="240" w:lineRule="auto"/>
        <w:rPr>
          <w:rFonts w:ascii="Times New Roman" w:hAnsi="Times New Roman" w:cs="Times New Roman"/>
          <w:vertAlign w:val="superscript"/>
        </w:rPr>
      </w:pPr>
    </w:p>
    <w:p w:rsidR="00E363C3" w:rsidRPr="009F6AB2" w:rsidRDefault="00E363C3" w:rsidP="009F6AB2">
      <w:pPr>
        <w:spacing w:after="0" w:line="240" w:lineRule="auto"/>
        <w:rPr>
          <w:rFonts w:ascii="Times New Roman" w:hAnsi="Times New Roman" w:cs="Times New Roman"/>
          <w:vertAlign w:val="superscript"/>
        </w:rPr>
      </w:pPr>
    </w:p>
    <w:p w:rsidR="00E363C3" w:rsidRPr="009F6AB2" w:rsidRDefault="00E363C3" w:rsidP="009F6A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656BF" w:rsidRPr="0086624A" w:rsidRDefault="004656BF" w:rsidP="00997F85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</w:p>
    <w:sectPr w:rsidR="004656BF" w:rsidRPr="0086624A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BA4" w:rsidRDefault="00247BA4" w:rsidP="0086624A">
      <w:pPr>
        <w:spacing w:after="0" w:line="240" w:lineRule="auto"/>
      </w:pPr>
      <w:r>
        <w:separator/>
      </w:r>
    </w:p>
  </w:endnote>
  <w:endnote w:type="continuationSeparator" w:id="1">
    <w:p w:rsidR="00247BA4" w:rsidRDefault="00247BA4" w:rsidP="0086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BA4" w:rsidRDefault="00247BA4" w:rsidP="0086624A">
      <w:pPr>
        <w:spacing w:after="0" w:line="240" w:lineRule="auto"/>
      </w:pPr>
      <w:r>
        <w:separator/>
      </w:r>
    </w:p>
  </w:footnote>
  <w:footnote w:type="continuationSeparator" w:id="1">
    <w:p w:rsidR="00247BA4" w:rsidRDefault="00247BA4" w:rsidP="008662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80E"/>
    <w:rsid w:val="0008214D"/>
    <w:rsid w:val="00082EE3"/>
    <w:rsid w:val="00176B0B"/>
    <w:rsid w:val="00247BA4"/>
    <w:rsid w:val="00293211"/>
    <w:rsid w:val="002F7100"/>
    <w:rsid w:val="00323477"/>
    <w:rsid w:val="003661DA"/>
    <w:rsid w:val="003F0608"/>
    <w:rsid w:val="003F4C70"/>
    <w:rsid w:val="004656BF"/>
    <w:rsid w:val="00495BBC"/>
    <w:rsid w:val="004F2D7E"/>
    <w:rsid w:val="005A0262"/>
    <w:rsid w:val="005D6F40"/>
    <w:rsid w:val="00781528"/>
    <w:rsid w:val="007F683E"/>
    <w:rsid w:val="0086624A"/>
    <w:rsid w:val="008C5EE5"/>
    <w:rsid w:val="00997F85"/>
    <w:rsid w:val="009F6AB2"/>
    <w:rsid w:val="00A21BC6"/>
    <w:rsid w:val="00AD380E"/>
    <w:rsid w:val="00E363C3"/>
    <w:rsid w:val="00E956A8"/>
    <w:rsid w:val="00FA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note">
    <w:name w:val="Footnote"/>
    <w:basedOn w:val="a"/>
    <w:rsid w:val="0086624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table" w:styleId="a9">
    <w:name w:val="Table Grid"/>
    <w:basedOn w:val="a1"/>
    <w:rsid w:val="0086624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2025-09-25T07:58:00Z</cp:lastPrinted>
  <dcterms:created xsi:type="dcterms:W3CDTF">2025-09-30T10:41:00Z</dcterms:created>
  <dcterms:modified xsi:type="dcterms:W3CDTF">2025-10-03T06:09:00Z</dcterms:modified>
</cp:coreProperties>
</file>